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96" w:rsidRPr="009F56CB" w:rsidRDefault="00CF4B96"/>
    <w:p w:rsidR="00557291" w:rsidRPr="006643BE" w:rsidRDefault="00557291" w:rsidP="006643BE">
      <w:pPr>
        <w:pStyle w:val="2"/>
      </w:pPr>
    </w:p>
    <w:p w:rsidR="00343527" w:rsidRPr="009A6CED" w:rsidRDefault="00343527" w:rsidP="00343527">
      <w:pPr>
        <w:spacing w:line="360" w:lineRule="auto"/>
        <w:jc w:val="center"/>
        <w:rPr>
          <w:b/>
          <w:szCs w:val="28"/>
        </w:rPr>
      </w:pPr>
      <w:r w:rsidRPr="009A6CED">
        <w:rPr>
          <w:b/>
          <w:szCs w:val="28"/>
        </w:rPr>
        <w:t>Аннотация</w:t>
      </w:r>
    </w:p>
    <w:p w:rsidR="00343527" w:rsidRPr="009A6CED" w:rsidRDefault="00343527" w:rsidP="00343527">
      <w:pPr>
        <w:spacing w:line="360" w:lineRule="auto"/>
        <w:jc w:val="center"/>
        <w:rPr>
          <w:b/>
          <w:szCs w:val="28"/>
        </w:rPr>
      </w:pPr>
      <w:r w:rsidRPr="009A6CED">
        <w:rPr>
          <w:b/>
          <w:szCs w:val="28"/>
        </w:rPr>
        <w:t>ГОСУДАРСТВЕННОЙ  ИТОГОВОЙ  АТТЕСТАЦИИ</w:t>
      </w:r>
    </w:p>
    <w:p w:rsidR="00343527" w:rsidRPr="009A6CED" w:rsidRDefault="00343527" w:rsidP="00343527">
      <w:pPr>
        <w:spacing w:line="360" w:lineRule="auto"/>
        <w:jc w:val="center"/>
        <w:rPr>
          <w:b/>
          <w:sz w:val="24"/>
          <w:szCs w:val="24"/>
        </w:rPr>
      </w:pPr>
    </w:p>
    <w:p w:rsidR="00343527" w:rsidRPr="009A6CED" w:rsidRDefault="00343527" w:rsidP="00343527">
      <w:pPr>
        <w:spacing w:line="360" w:lineRule="auto"/>
        <w:rPr>
          <w:sz w:val="24"/>
          <w:szCs w:val="24"/>
        </w:rPr>
      </w:pPr>
      <w:r w:rsidRPr="009A6CED">
        <w:rPr>
          <w:b/>
          <w:sz w:val="24"/>
          <w:szCs w:val="24"/>
        </w:rPr>
        <w:tab/>
        <w:t xml:space="preserve">Цель Государственной итоговой аттестации: </w:t>
      </w:r>
      <w:r w:rsidRPr="009A6CED">
        <w:rPr>
          <w:sz w:val="24"/>
          <w:szCs w:val="24"/>
        </w:rPr>
        <w:t xml:space="preserve">оценить </w:t>
      </w:r>
      <w:proofErr w:type="spellStart"/>
      <w:r w:rsidRPr="009A6CED">
        <w:rPr>
          <w:sz w:val="24"/>
          <w:szCs w:val="24"/>
        </w:rPr>
        <w:t>сформированность</w:t>
      </w:r>
      <w:proofErr w:type="spellEnd"/>
      <w:r w:rsidRPr="009A6CED">
        <w:rPr>
          <w:sz w:val="24"/>
          <w:szCs w:val="24"/>
        </w:rPr>
        <w:t xml:space="preserve"> у выпускника всех компетенций, установленных образовательной программой.</w:t>
      </w:r>
    </w:p>
    <w:p w:rsidR="00343527" w:rsidRPr="009A6CED" w:rsidRDefault="00343527" w:rsidP="00343527">
      <w:pPr>
        <w:spacing w:line="360" w:lineRule="auto"/>
        <w:rPr>
          <w:sz w:val="24"/>
          <w:szCs w:val="24"/>
        </w:rPr>
      </w:pPr>
      <w:r w:rsidRPr="009A6CED">
        <w:rPr>
          <w:sz w:val="24"/>
          <w:szCs w:val="24"/>
        </w:rPr>
        <w:tab/>
      </w:r>
      <w:r w:rsidRPr="009A6CED">
        <w:rPr>
          <w:b/>
          <w:sz w:val="24"/>
          <w:szCs w:val="24"/>
        </w:rPr>
        <w:t>Объем Государственной итоговой аттестации:</w:t>
      </w:r>
      <w:r>
        <w:rPr>
          <w:b/>
          <w:sz w:val="24"/>
          <w:szCs w:val="24"/>
        </w:rPr>
        <w:t xml:space="preserve"> 6</w:t>
      </w:r>
      <w:r w:rsidRPr="009A6CED">
        <w:rPr>
          <w:sz w:val="24"/>
          <w:szCs w:val="24"/>
        </w:rPr>
        <w:t xml:space="preserve"> </w:t>
      </w:r>
      <w:proofErr w:type="spellStart"/>
      <w:r w:rsidRPr="009A6CED">
        <w:rPr>
          <w:sz w:val="24"/>
          <w:szCs w:val="24"/>
        </w:rPr>
        <w:t>з.е</w:t>
      </w:r>
      <w:proofErr w:type="spellEnd"/>
      <w:r w:rsidRPr="009A6CED">
        <w:rPr>
          <w:sz w:val="24"/>
          <w:szCs w:val="24"/>
        </w:rPr>
        <w:t>.</w:t>
      </w:r>
    </w:p>
    <w:p w:rsidR="00343527" w:rsidRPr="009A6CED" w:rsidRDefault="00343527" w:rsidP="00343527">
      <w:pPr>
        <w:spacing w:line="360" w:lineRule="auto"/>
        <w:rPr>
          <w:b/>
          <w:sz w:val="24"/>
          <w:szCs w:val="24"/>
        </w:rPr>
      </w:pPr>
      <w:r w:rsidRPr="009A6CED">
        <w:rPr>
          <w:sz w:val="24"/>
          <w:szCs w:val="24"/>
        </w:rPr>
        <w:tab/>
      </w:r>
      <w:r w:rsidRPr="009A6CED">
        <w:rPr>
          <w:b/>
          <w:sz w:val="24"/>
          <w:szCs w:val="24"/>
        </w:rPr>
        <w:t>В состав Государственной итоговой аттестации входят:</w:t>
      </w:r>
    </w:p>
    <w:p w:rsidR="00343527" w:rsidRPr="009A6CED" w:rsidRDefault="00343527" w:rsidP="00343527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9A6CED">
        <w:rPr>
          <w:sz w:val="24"/>
          <w:szCs w:val="24"/>
        </w:rPr>
        <w:t>подготовка к процедуре защиты и процедура защиты выпускной квалификационной работы;</w:t>
      </w:r>
    </w:p>
    <w:p w:rsidR="00343527" w:rsidRPr="009A6CED" w:rsidRDefault="00343527" w:rsidP="00343527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9A6CED">
        <w:rPr>
          <w:sz w:val="24"/>
          <w:szCs w:val="24"/>
        </w:rPr>
        <w:t>выполнение и защита выпускной квалификационной работы.</w:t>
      </w:r>
    </w:p>
    <w:p w:rsidR="00343527" w:rsidRPr="009A6CED" w:rsidRDefault="00343527" w:rsidP="00343527">
      <w:pPr>
        <w:spacing w:line="360" w:lineRule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>З</w:t>
      </w:r>
      <w:r w:rsidRPr="009A6CED">
        <w:rPr>
          <w:sz w:val="24"/>
          <w:szCs w:val="24"/>
        </w:rPr>
        <w:t>ащита выпускной квалификационной работы принимаются государственной экзаменационной комиссией, формируемой в соответствии с действующими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p w:rsidR="006643BE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643BE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755D55" w:rsidRDefault="00755D55" w:rsidP="009F0D46">
      <w:pPr>
        <w:pStyle w:val="2"/>
        <w:jc w:val="both"/>
        <w:rPr>
          <w:b w:val="0"/>
          <w:bCs/>
          <w:szCs w:val="24"/>
        </w:rPr>
      </w:pPr>
      <w:bookmarkStart w:id="0" w:name="_GoBack"/>
      <w:bookmarkEnd w:id="0"/>
    </w:p>
    <w:sectPr w:rsidR="00755D55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DB1"/>
    <w:multiLevelType w:val="hybridMultilevel"/>
    <w:tmpl w:val="727C6E68"/>
    <w:lvl w:ilvl="0" w:tplc="1958940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FE32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EB2145F"/>
    <w:multiLevelType w:val="hybridMultilevel"/>
    <w:tmpl w:val="727C6E68"/>
    <w:lvl w:ilvl="0" w:tplc="1958940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3527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77207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465BC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0D46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47C89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E2C4"/>
  <w15:docId w15:val="{08ADD10E-D55A-4BA4-ADC7-54DDF2DE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1"/>
    <w:uiPriority w:val="99"/>
    <w:semiHidden/>
    <w:unhideWhenUsed/>
    <w:rsid w:val="00343527"/>
    <w:rPr>
      <w:color w:val="800080" w:themeColor="followedHyperlink"/>
      <w:u w:val="single"/>
    </w:rPr>
  </w:style>
  <w:style w:type="character" w:customStyle="1" w:styleId="grame">
    <w:name w:val="grame"/>
    <w:basedOn w:val="a1"/>
    <w:rsid w:val="0067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электроэнергетики ИЭЭ</institute>
    <profile xmlns="9fcb41ef-c49b-4112-a10d-653860e908af">Электрические станции</profile>
    <form_x002d_study xmlns="9fcb41ef-c49b-4112-a10d-653860e908af">очная</form_x002d_stud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F5BCF-0C2B-4BF0-BA96-96102370A5CA}"/>
</file>

<file path=customXml/itemProps2.xml><?xml version="1.0" encoding="utf-8"?>
<ds:datastoreItem xmlns:ds="http://schemas.openxmlformats.org/officeDocument/2006/customXml" ds:itemID="{D7FD6924-1F68-4F12-AC6C-50F4DEE21B8D}"/>
</file>

<file path=customXml/itemProps3.xml><?xml version="1.0" encoding="utf-8"?>
<ds:datastoreItem xmlns:ds="http://schemas.openxmlformats.org/officeDocument/2006/customXml" ds:itemID="{2F0A1A14-FA2E-4789-A96B-B669EBB001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804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RePack by Diakov</cp:lastModifiedBy>
  <cp:revision>3</cp:revision>
  <cp:lastPrinted>2017-07-13T09:51:00Z</cp:lastPrinted>
  <dcterms:created xsi:type="dcterms:W3CDTF">2019-05-06T14:14:00Z</dcterms:created>
  <dcterms:modified xsi:type="dcterms:W3CDTF">2019-05-06T19:26:00Z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102000</vt:r8>
  </property>
</Properties>
</file>